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3E" w:rsidRDefault="00534EE5">
      <w:r>
        <w:t xml:space="preserve">Расписание ОГЭ – 2025 </w:t>
      </w:r>
      <w:hyperlink r:id="rId5" w:history="1">
        <w:r w:rsidRPr="00A87600">
          <w:rPr>
            <w:rStyle w:val="a3"/>
          </w:rPr>
          <w:t>https://obrnadzor.gov.ru/wp-content/uploads/2024/12/raspisanie-oge-2025-g..pdf</w:t>
        </w:r>
      </w:hyperlink>
      <w:r>
        <w:t xml:space="preserve"> </w:t>
      </w:r>
      <w:r w:rsidR="00272113">
        <w:t xml:space="preserve"> </w:t>
      </w:r>
    </w:p>
    <w:p w:rsidR="001D41C7" w:rsidRDefault="001D41C7">
      <w:r>
        <w:t xml:space="preserve">Расписание ГВЭ – 2025 </w:t>
      </w:r>
      <w:hyperlink r:id="rId6" w:history="1">
        <w:r w:rsidRPr="00714261">
          <w:rPr>
            <w:rStyle w:val="a3"/>
          </w:rPr>
          <w:t>https://obrnadzor.gov.ru/wp-content/uploads/2024/12/raspisanie-gve-9-i-gve-11-2025-g..pdf</w:t>
        </w:r>
      </w:hyperlink>
      <w:r>
        <w:t xml:space="preserve"> </w:t>
      </w:r>
      <w:bookmarkStart w:id="0" w:name="_GoBack"/>
      <w:bookmarkEnd w:id="0"/>
    </w:p>
    <w:sectPr w:rsidR="001D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C"/>
    <w:rsid w:val="001D41C7"/>
    <w:rsid w:val="00272113"/>
    <w:rsid w:val="0047655C"/>
    <w:rsid w:val="00534EE5"/>
    <w:rsid w:val="007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12/raspisanie-gve-9-i-gve-11-2025-g..pdf" TargetMode="External"/><Relationship Id="rId5" Type="http://schemas.openxmlformats.org/officeDocument/2006/relationships/hyperlink" Target="https://obrnadzor.gov.ru/wp-content/uploads/2024/12/raspisanie-oge-2025-g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2025-01-25T08:47:00Z</dcterms:created>
  <dcterms:modified xsi:type="dcterms:W3CDTF">2025-01-25T09:01:00Z</dcterms:modified>
</cp:coreProperties>
</file>